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78B13" w14:textId="47FA269C" w:rsidR="00B94D7B" w:rsidRPr="004117F0" w:rsidRDefault="00B94D7B" w:rsidP="00B94D7B">
      <w:pPr>
        <w:widowControl w:val="0"/>
        <w:tabs>
          <w:tab w:val="right" w:pos="9639"/>
        </w:tabs>
        <w:spacing w:after="0"/>
        <w:rPr>
          <w:rFonts w:ascii="Arial" w:hAnsi="Arial" w:cs="Arial"/>
          <w:b/>
          <w:bCs/>
          <w:sz w:val="24"/>
        </w:rPr>
      </w:pPr>
      <w:bookmarkStart w:id="0" w:name="_Hlk54275161"/>
      <w:bookmarkStart w:id="1" w:name="_Toc142579058"/>
      <w:bookmarkStart w:id="2" w:name="_Hlk154505859"/>
      <w:bookmarkEnd w:id="0"/>
      <w:r w:rsidRPr="004117F0">
        <w:rPr>
          <w:rFonts w:ascii="Arial" w:hAnsi="Arial" w:cs="Arial"/>
          <w:b/>
          <w:sz w:val="24"/>
        </w:rPr>
        <w:t>3GPP TSG-RAN WG2 #12</w:t>
      </w:r>
      <w:r>
        <w:rPr>
          <w:rFonts w:ascii="Arial" w:hAnsi="Arial" w:cs="Arial"/>
          <w:b/>
          <w:sz w:val="24"/>
        </w:rPr>
        <w:t>7bis</w:t>
      </w:r>
      <w:r w:rsidRPr="004117F0">
        <w:rPr>
          <w:rFonts w:ascii="Arial" w:hAnsi="Arial" w:cs="Arial"/>
          <w:b/>
          <w:sz w:val="24"/>
        </w:rPr>
        <w:tab/>
      </w:r>
      <w:bookmarkEnd w:id="1"/>
      <w:r w:rsidR="000056AB" w:rsidRPr="000056AB">
        <w:rPr>
          <w:rFonts w:ascii="Arial" w:hAnsi="Arial" w:cs="Arial"/>
          <w:b/>
          <w:sz w:val="24"/>
        </w:rPr>
        <w:t>R2-2409180</w:t>
      </w:r>
    </w:p>
    <w:p w14:paraId="0DFF3BDC" w14:textId="77777777" w:rsidR="00B94D7B" w:rsidRPr="004117F0" w:rsidRDefault="00B94D7B" w:rsidP="00B94D7B">
      <w:pPr>
        <w:widowControl w:val="0"/>
        <w:tabs>
          <w:tab w:val="right" w:pos="9639"/>
        </w:tabs>
        <w:spacing w:after="0"/>
        <w:rPr>
          <w:rFonts w:ascii="Arial" w:hAnsi="Arial" w:cs="Arial"/>
          <w:b/>
          <w:sz w:val="24"/>
        </w:rPr>
      </w:pPr>
      <w:r w:rsidRPr="002870D0">
        <w:rPr>
          <w:rFonts w:ascii="Arial" w:hAnsi="Arial" w:cs="Arial"/>
          <w:b/>
          <w:sz w:val="24"/>
        </w:rPr>
        <w:t>Hefei, China, 14 - 18 October 2024</w:t>
      </w:r>
    </w:p>
    <w:p w14:paraId="30504B7C" w14:textId="77777777" w:rsidR="00736915" w:rsidRPr="003664F9" w:rsidRDefault="00736915" w:rsidP="00736915">
      <w:pPr>
        <w:widowControl w:val="0"/>
        <w:tabs>
          <w:tab w:val="right" w:pos="9639"/>
        </w:tabs>
        <w:spacing w:after="0"/>
        <w:rPr>
          <w:b/>
          <w:bCs/>
          <w:sz w:val="24"/>
          <w:lang w:eastAsia="en-US"/>
        </w:rPr>
      </w:pPr>
    </w:p>
    <w:p w14:paraId="136C9D68" w14:textId="0C7D881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9179BC">
        <w:rPr>
          <w:sz w:val="22"/>
          <w:szCs w:val="22"/>
        </w:rPr>
        <w:t>8.8.2</w:t>
      </w:r>
    </w:p>
    <w:bookmarkEnd w:id="2"/>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30EE73B3" w:rsidR="00736915" w:rsidRPr="003664F9" w:rsidRDefault="00736915" w:rsidP="00736915">
      <w:pPr>
        <w:pStyle w:val="3GPPHeader"/>
        <w:rPr>
          <w:sz w:val="22"/>
          <w:szCs w:val="22"/>
        </w:rPr>
      </w:pPr>
      <w:r w:rsidRPr="003664F9">
        <w:rPr>
          <w:sz w:val="22"/>
          <w:szCs w:val="22"/>
        </w:rPr>
        <w:t>Title:</w:t>
      </w:r>
      <w:r w:rsidRPr="003664F9">
        <w:rPr>
          <w:sz w:val="22"/>
          <w:szCs w:val="22"/>
        </w:rPr>
        <w:tab/>
      </w:r>
      <w:r w:rsidR="009179BC">
        <w:rPr>
          <w:sz w:val="22"/>
          <w:szCs w:val="22"/>
        </w:rPr>
        <w:t>DL coverage enhancements</w:t>
      </w:r>
    </w:p>
    <w:p w14:paraId="3FAA0C6D" w14:textId="39D5FEF2" w:rsidR="00736915"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575B39EC" w14:textId="77777777" w:rsidR="009E0946" w:rsidRPr="00D11836" w:rsidRDefault="009E0946" w:rsidP="00736915">
      <w:pPr>
        <w:pStyle w:val="3GPPHeader"/>
        <w:rPr>
          <w:rFonts w:cs="Arial"/>
          <w:sz w:val="22"/>
          <w:szCs w:val="22"/>
        </w:rPr>
      </w:pPr>
    </w:p>
    <w:p w14:paraId="79AB84D7" w14:textId="77777777" w:rsidR="00736915" w:rsidRPr="00D11836" w:rsidRDefault="00736915" w:rsidP="00736915">
      <w:pPr>
        <w:pStyle w:val="Heading1"/>
        <w:rPr>
          <w:rFonts w:cs="Arial"/>
        </w:rPr>
      </w:pPr>
      <w:r w:rsidRPr="00D11836">
        <w:rPr>
          <w:rFonts w:cs="Arial"/>
        </w:rPr>
        <w:t>1</w:t>
      </w:r>
      <w:r w:rsidRPr="00D11836">
        <w:rPr>
          <w:rFonts w:cs="Arial"/>
        </w:rPr>
        <w:tab/>
        <w:t>Introduction</w:t>
      </w:r>
    </w:p>
    <w:p w14:paraId="5611CC12" w14:textId="19D44020" w:rsidR="0074105E" w:rsidRDefault="00CC13DC" w:rsidP="00736915">
      <w:pPr>
        <w:rPr>
          <w:rFonts w:ascii="Arial" w:hAnsi="Arial" w:cs="Arial"/>
        </w:rPr>
      </w:pPr>
      <w:bookmarkStart w:id="3" w:name="_Ref178064866"/>
      <w:r>
        <w:rPr>
          <w:rFonts w:ascii="Arial" w:hAnsi="Arial" w:cs="Arial"/>
        </w:rPr>
        <w:t xml:space="preserve">The WID was </w:t>
      </w:r>
      <w:r w:rsidR="009179BC">
        <w:rPr>
          <w:rFonts w:ascii="Arial" w:hAnsi="Arial" w:cs="Arial"/>
        </w:rPr>
        <w:t xml:space="preserve">updated </w:t>
      </w:r>
      <w:r>
        <w:rPr>
          <w:rFonts w:ascii="Arial" w:hAnsi="Arial" w:cs="Arial"/>
        </w:rPr>
        <w:t>in</w:t>
      </w:r>
      <w:r w:rsidR="00C93F54">
        <w:rPr>
          <w:rFonts w:ascii="Arial" w:hAnsi="Arial" w:cs="Arial"/>
        </w:rPr>
        <w:t xml:space="preserve"> </w:t>
      </w:r>
      <w:r w:rsidR="00C93F54">
        <w:rPr>
          <w:rFonts w:ascii="Arial" w:hAnsi="Arial" w:cs="Arial"/>
        </w:rPr>
        <w:fldChar w:fldCharType="begin"/>
      </w:r>
      <w:r w:rsidR="00C93F54">
        <w:rPr>
          <w:rFonts w:ascii="Arial" w:hAnsi="Arial" w:cs="Arial"/>
        </w:rPr>
        <w:instrText xml:space="preserve"> REF _Ref178933739 \r \h </w:instrText>
      </w:r>
      <w:r w:rsidR="00C93F54">
        <w:rPr>
          <w:rFonts w:ascii="Arial" w:hAnsi="Arial" w:cs="Arial"/>
        </w:rPr>
      </w:r>
      <w:r w:rsidR="00C93F54">
        <w:rPr>
          <w:rFonts w:ascii="Arial" w:hAnsi="Arial" w:cs="Arial"/>
        </w:rPr>
        <w:fldChar w:fldCharType="separate"/>
      </w:r>
      <w:r w:rsidR="00C93F54">
        <w:rPr>
          <w:rFonts w:ascii="Arial" w:hAnsi="Arial" w:cs="Arial"/>
        </w:rPr>
        <w:t>[1]</w:t>
      </w:r>
      <w:r w:rsidR="00C93F54">
        <w:rPr>
          <w:rFonts w:ascii="Arial" w:hAnsi="Arial" w:cs="Arial"/>
        </w:rPr>
        <w:fldChar w:fldCharType="end"/>
      </w:r>
      <w:r w:rsidR="00286114">
        <w:rPr>
          <w:rFonts w:ascii="Arial" w:hAnsi="Arial" w:cs="Arial"/>
        </w:rPr>
        <w:t>, but this objective was not updated</w:t>
      </w:r>
      <w:r>
        <w:rPr>
          <w:rFonts w:ascii="Arial" w:hAnsi="Arial" w:cs="Arial"/>
        </w:rPr>
        <w:t>:</w:t>
      </w:r>
      <w:r w:rsidR="009179BC">
        <w:rPr>
          <w:rFonts w:ascii="Arial" w:hAnsi="Arial" w:cs="Arial"/>
        </w:rPr>
        <w:t xml:space="preserve"> </w:t>
      </w:r>
    </w:p>
    <w:p w14:paraId="5E5EF9EB" w14:textId="77777777" w:rsidR="009179BC" w:rsidRDefault="009179BC" w:rsidP="009179BC">
      <w:pPr>
        <w:numPr>
          <w:ilvl w:val="0"/>
          <w:numId w:val="34"/>
        </w:numPr>
        <w:spacing w:after="0" w:line="276" w:lineRule="auto"/>
        <w:textAlignment w:val="auto"/>
        <w:rPr>
          <w:rFonts w:eastAsia="Calibri"/>
          <w:lang w:val="en-US" w:eastAsia="ko-KR"/>
        </w:rPr>
      </w:pPr>
      <w:r>
        <w:rPr>
          <w:rFonts w:eastAsia="Calibri"/>
          <w:lang w:val="en-US" w:eastAsia="ko-KR"/>
        </w:rPr>
        <w:t>Study and specify</w:t>
      </w:r>
      <w:bookmarkStart w:id="4" w:name="_Hlk153196886"/>
      <w:r>
        <w:rPr>
          <w:rFonts w:eastAsia="Calibri"/>
          <w:lang w:val="en-US" w:eastAsia="ko-KR"/>
        </w:rPr>
        <w:t xml:space="preserve"> </w:t>
      </w:r>
      <w:r w:rsidRPr="00BD4543">
        <w:rPr>
          <w:rFonts w:eastAsia="Calibri"/>
          <w:b/>
          <w:bCs/>
          <w:highlight w:val="yellow"/>
          <w:lang w:val="en-US" w:eastAsia="ko-KR"/>
        </w:rPr>
        <w:t>if beneficial</w:t>
      </w:r>
      <w:bookmarkEnd w:id="4"/>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CA6A36E"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rPr>
          <w:rFonts w:eastAsia="Calibri"/>
          <w:lang w:eastAsia="en-GB"/>
        </w:rPr>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FD8A4DB"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5391CA1"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B0C39BD"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RAN1 to report at the latest by RAN#106 with the list of targeted physical channels/signals for link level enhancements (if any), and with the targeted system-level enhancements (if any)</w:t>
      </w:r>
    </w:p>
    <w:p w14:paraId="6F0FB4B1"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RAN1 should report on impact to backward compatibility, if any, for potential extension of the SSB periodicity at the latest by RAN#106, in conjunction with the targeted system-level enhancements.</w:t>
      </w:r>
    </w:p>
    <w:p w14:paraId="4893CA82"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Notes for this objective:</w:t>
      </w:r>
    </w:p>
    <w:p w14:paraId="68CCBFC1"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SSB channel enhancement other than SSB periodicity extension is not considered</w:t>
      </w:r>
    </w:p>
    <w:p w14:paraId="11E549D9" w14:textId="77777777" w:rsidR="009179BC" w:rsidRDefault="009179BC" w:rsidP="009179BC">
      <w:pPr>
        <w:pStyle w:val="ListParagraph"/>
        <w:widowControl w:val="0"/>
        <w:numPr>
          <w:ilvl w:val="2"/>
          <w:numId w:val="35"/>
        </w:numPr>
        <w:overflowPunct/>
        <w:autoSpaceDE/>
        <w:autoSpaceDN/>
        <w:adjustRightInd/>
        <w:spacing w:after="0" w:line="276" w:lineRule="auto"/>
        <w:jc w:val="both"/>
        <w:textAlignment w:val="auto"/>
      </w:pPr>
      <w:r>
        <w:t>RAN1 should consider issues such as UE’s cell search complexity and impact to initial cell selection, latency and success rate, for the above extension</w:t>
      </w:r>
    </w:p>
    <w:p w14:paraId="244ED18A"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The SSB periodicity enhancements potentially defined in this WID only apply to NTN operation</w:t>
      </w:r>
    </w:p>
    <w:p w14:paraId="7EC96E73"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Antenna gain of UE shall be assumed to be -5.5dBi in case of smartphone in FR1-NTN, the UE is assumed to be a full duplex UE, and at least 2Rx are considered at the UE</w:t>
      </w:r>
    </w:p>
    <w:p w14:paraId="109F3162"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NGSO to be considered in priority: LEO Set-1 @ 600 km</w:t>
      </w:r>
    </w:p>
    <w:p w14:paraId="46363CF7"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Rel-18 network energy saving techniques should be considered as baseline in the system level study</w:t>
      </w:r>
    </w:p>
    <w:p w14:paraId="59860E2E" w14:textId="77777777" w:rsidR="009179BC" w:rsidRDefault="009179BC" w:rsidP="00736915">
      <w:pPr>
        <w:rPr>
          <w:rFonts w:ascii="Arial" w:hAnsi="Arial" w:cs="Arial"/>
        </w:rPr>
      </w:pPr>
    </w:p>
    <w:p w14:paraId="60DD987D" w14:textId="7B9BA009" w:rsidR="00BD4543" w:rsidRDefault="00BD4543" w:rsidP="00BD4543">
      <w:pPr>
        <w:rPr>
          <w:rFonts w:ascii="Arial" w:hAnsi="Arial" w:cs="Arial"/>
        </w:rPr>
      </w:pPr>
      <w:r w:rsidRPr="00CC13DC">
        <w:rPr>
          <w:rFonts w:ascii="Arial" w:hAnsi="Arial" w:cs="Arial"/>
        </w:rPr>
        <w:t>RAN2</w:t>
      </w:r>
      <w:r w:rsidR="00C73850">
        <w:rPr>
          <w:rFonts w:ascii="Arial" w:hAnsi="Arial" w:cs="Arial"/>
        </w:rPr>
        <w:t>#</w:t>
      </w:r>
      <w:r w:rsidR="00384D38">
        <w:rPr>
          <w:rFonts w:ascii="Arial" w:hAnsi="Arial" w:cs="Arial"/>
        </w:rPr>
        <w:t>126</w:t>
      </w:r>
      <w:r w:rsidRPr="00CC13DC">
        <w:rPr>
          <w:rFonts w:ascii="Arial" w:hAnsi="Arial" w:cs="Arial"/>
        </w:rPr>
        <w:t xml:space="preserve"> made these agreements:</w:t>
      </w:r>
    </w:p>
    <w:p w14:paraId="302FEA66" w14:textId="77777777" w:rsidR="00BD4543" w:rsidRDefault="00BD4543" w:rsidP="00BD4543">
      <w:pPr>
        <w:pStyle w:val="Doc-text2"/>
        <w:pBdr>
          <w:top w:val="single" w:sz="4" w:space="1" w:color="auto"/>
          <w:left w:val="single" w:sz="4" w:space="4" w:color="auto"/>
          <w:bottom w:val="single" w:sz="4" w:space="1" w:color="auto"/>
          <w:right w:val="single" w:sz="4" w:space="4" w:color="auto"/>
        </w:pBdr>
        <w:ind w:left="1215"/>
      </w:pPr>
      <w:r>
        <w:t>Agreements;</w:t>
      </w:r>
    </w:p>
    <w:p w14:paraId="39400F9D" w14:textId="77777777" w:rsidR="00BD4543" w:rsidRDefault="00BD4543" w:rsidP="00BD4543">
      <w:pPr>
        <w:pStyle w:val="Doc-text2"/>
        <w:numPr>
          <w:ilvl w:val="0"/>
          <w:numId w:val="36"/>
        </w:numPr>
        <w:pBdr>
          <w:top w:val="single" w:sz="4" w:space="1" w:color="auto"/>
          <w:left w:val="single" w:sz="4" w:space="4" w:color="auto"/>
          <w:bottom w:val="single" w:sz="4" w:space="1" w:color="auto"/>
          <w:right w:val="single" w:sz="4" w:space="4" w:color="auto"/>
        </w:pBdr>
        <w:ind w:left="1212"/>
      </w:pPr>
      <w:r>
        <w:t xml:space="preserve">Based on the solution being investigated in RAN1, RAN2 will further discuss whether/how legacy UEs might operate in a cell supporting DL coverage enhancements. </w:t>
      </w:r>
    </w:p>
    <w:p w14:paraId="69A3DB97" w14:textId="77777777" w:rsidR="00BD4543" w:rsidRPr="00A4294D" w:rsidRDefault="00BD4543" w:rsidP="00BD4543">
      <w:pPr>
        <w:pStyle w:val="Doc-text2"/>
        <w:numPr>
          <w:ilvl w:val="0"/>
          <w:numId w:val="36"/>
        </w:numPr>
        <w:pBdr>
          <w:top w:val="single" w:sz="4" w:space="1" w:color="auto"/>
          <w:left w:val="single" w:sz="4" w:space="4" w:color="auto"/>
          <w:bottom w:val="single" w:sz="4" w:space="1" w:color="auto"/>
          <w:right w:val="single" w:sz="4" w:space="4" w:color="auto"/>
        </w:pBdr>
        <w:ind w:left="1212"/>
      </w:pPr>
      <w:r>
        <w:t>RAN2 assumes that both EFC and EMC are supported</w:t>
      </w:r>
    </w:p>
    <w:p w14:paraId="4E2C1CBA" w14:textId="77777777" w:rsidR="00BD4543" w:rsidRDefault="00BD4543" w:rsidP="00BD4543">
      <w:pPr>
        <w:rPr>
          <w:rFonts w:ascii="Arial" w:hAnsi="Arial" w:cs="Arial"/>
        </w:rPr>
      </w:pPr>
    </w:p>
    <w:p w14:paraId="0D56E27E" w14:textId="481FEC98" w:rsidR="00BD4543" w:rsidRDefault="00BD4543" w:rsidP="00BD4543">
      <w:pPr>
        <w:rPr>
          <w:rFonts w:ascii="Arial" w:hAnsi="Arial" w:cs="Arial"/>
        </w:rPr>
      </w:pPr>
      <w:r w:rsidRPr="00BD4543">
        <w:rPr>
          <w:rFonts w:ascii="Arial" w:hAnsi="Arial" w:cs="Arial"/>
          <w:noProof/>
        </w:rPr>
        <w:lastRenderedPageBreak/>
        <mc:AlternateContent>
          <mc:Choice Requires="wps">
            <w:drawing>
              <wp:anchor distT="45720" distB="45720" distL="114300" distR="114300" simplePos="0" relativeHeight="251659264" behindDoc="0" locked="0" layoutInCell="1" allowOverlap="1" wp14:anchorId="600A0F94" wp14:editId="7D0486BD">
                <wp:simplePos x="0" y="0"/>
                <wp:positionH relativeFrom="margin">
                  <wp:align>center</wp:align>
                </wp:positionH>
                <wp:positionV relativeFrom="paragraph">
                  <wp:posOffset>349250</wp:posOffset>
                </wp:positionV>
                <wp:extent cx="5981700" cy="34861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486150"/>
                        </a:xfrm>
                        <a:prstGeom prst="rect">
                          <a:avLst/>
                        </a:prstGeom>
                        <a:solidFill>
                          <a:srgbClr val="FFFFFF"/>
                        </a:solidFill>
                        <a:ln w="9525">
                          <a:solidFill>
                            <a:srgbClr val="000000"/>
                          </a:solidFill>
                          <a:miter lim="800000"/>
                          <a:headEnd/>
                          <a:tailEnd/>
                        </a:ln>
                      </wps:spPr>
                      <wps:txbx>
                        <w:txbxContent>
                          <w:p w14:paraId="6730117E" w14:textId="77777777" w:rsidR="00BD4543" w:rsidRDefault="00BD4543" w:rsidP="00BD4543">
                            <w:pPr>
                              <w:rPr>
                                <w:rFonts w:ascii="Arial" w:hAnsi="Arial" w:cs="Arial"/>
                                <w:bCs/>
                                <w:lang w:val="en-US" w:eastAsia="zh-CN"/>
                              </w:rPr>
                            </w:pPr>
                            <w:r>
                              <w:rPr>
                                <w:rFonts w:ascii="Arial" w:eastAsia="DengXian" w:hAnsi="Arial" w:cs="Arial"/>
                                <w:lang w:val="en-US" w:eastAsia="zh-CN"/>
                              </w:rPr>
                              <w:t>RAN</w:t>
                            </w:r>
                            <w:r>
                              <w:rPr>
                                <w:rFonts w:ascii="Arial" w:eastAsia="DengXian" w:hAnsi="Arial" w:cs="Arial"/>
                                <w:lang w:eastAsia="zh-CN"/>
                              </w:rPr>
                              <w:t xml:space="preserve">2 has started to </w:t>
                            </w:r>
                            <w:r>
                              <w:rPr>
                                <w:rFonts w:ascii="Arial" w:hAnsi="Arial" w:cs="Arial"/>
                              </w:rPr>
                              <w:t>study</w:t>
                            </w:r>
                            <w:r>
                              <w:rPr>
                                <w:rFonts w:ascii="Arial" w:hAnsi="Arial" w:cs="Arial"/>
                                <w:lang w:val="en-US" w:eastAsia="zh-CN"/>
                              </w:rPr>
                              <w:t xml:space="preserve"> </w:t>
                            </w:r>
                            <w:r>
                              <w:rPr>
                                <w:rFonts w:ascii="Arial" w:hAnsi="Arial" w:cs="Arial"/>
                              </w:rPr>
                              <w:t>on RAN2 aspects of DL coverage enhancement</w:t>
                            </w:r>
                            <w:r>
                              <w:rPr>
                                <w:rFonts w:ascii="Arial" w:hAnsi="Arial" w:cs="Arial"/>
                                <w:lang w:val="en-US" w:eastAsia="zh-CN"/>
                              </w:rPr>
                              <w:t>. To progress the study, RAN2 has identified questions to RAN1 for aspects where the input is required.</w:t>
                            </w:r>
                          </w:p>
                          <w:p w14:paraId="3A1BFC19" w14:textId="77777777" w:rsidR="00BD4543" w:rsidRDefault="00BD4543" w:rsidP="00BD4543">
                            <w:pPr>
                              <w:jc w:val="both"/>
                              <w:rPr>
                                <w:rFonts w:ascii="Arial" w:hAnsi="Arial" w:cs="Arial"/>
                                <w:bCs/>
                                <w:lang w:eastAsia="en-US"/>
                              </w:rPr>
                            </w:pPr>
                            <w:r>
                              <w:rPr>
                                <w:rFonts w:ascii="Arial" w:hAnsi="Arial" w:cs="Arial"/>
                              </w:rPr>
                              <w:t xml:space="preserve">Related to this, </w:t>
                            </w:r>
                            <w:r>
                              <w:rPr>
                                <w:rFonts w:ascii="Arial" w:hAnsi="Arial" w:cs="Arial"/>
                                <w:lang w:val="en-US" w:eastAsia="zh-CN"/>
                              </w:rPr>
                              <w:t>RAN</w:t>
                            </w:r>
                            <w:r>
                              <w:rPr>
                                <w:rFonts w:ascii="Arial" w:hAnsi="Arial" w:cs="Arial"/>
                              </w:rPr>
                              <w:t>2 would like to request RAN</w:t>
                            </w:r>
                            <w:r>
                              <w:rPr>
                                <w:rFonts w:ascii="Arial" w:hAnsi="Arial" w:cs="Arial"/>
                                <w:lang w:val="en-US" w:eastAsia="zh-CN"/>
                              </w:rPr>
                              <w:t>1</w:t>
                            </w:r>
                            <w:r>
                              <w:rPr>
                                <w:rFonts w:ascii="Arial" w:hAnsi="Arial" w:cs="Arial"/>
                              </w:rPr>
                              <w:t xml:space="preserve"> to provide feedback on the following questions.</w:t>
                            </w:r>
                          </w:p>
                          <w:p w14:paraId="5EA31615" w14:textId="77777777" w:rsidR="00BD4543" w:rsidRDefault="00BD4543" w:rsidP="00BD4543">
                            <w:pPr>
                              <w:pStyle w:val="B1"/>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31931D04"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73CCDFD1" w14:textId="77777777" w:rsidR="00BD4543" w:rsidRDefault="00BD4543" w:rsidP="00BD4543">
                            <w:pPr>
                              <w:pStyle w:val="B1"/>
                              <w:rPr>
                                <w:rFonts w:ascii="Arial" w:hAnsi="Arial" w:cs="Arial"/>
                                <w:lang w:eastAsia="en-US"/>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5B34C11"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1A79D476" w14:textId="77777777" w:rsidR="00BD4543" w:rsidRDefault="00BD4543" w:rsidP="00BD4543">
                            <w:pPr>
                              <w:pStyle w:val="B1"/>
                              <w:rPr>
                                <w:rFonts w:asciiTheme="minorHAnsi" w:hAnsiTheme="minorHAnsi" w:cstheme="minorBidi"/>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ED873C1" w14:textId="77777777" w:rsidR="00BD4543" w:rsidRDefault="00BD4543" w:rsidP="00BD45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0A0F94" id="_x0000_t202" coordsize="21600,21600" o:spt="202" path="m,l,21600r21600,l21600,xe">
                <v:stroke joinstyle="miter"/>
                <v:path gradientshapeok="t" o:connecttype="rect"/>
              </v:shapetype>
              <v:shape id="Text Box 2" o:spid="_x0000_s1026" type="#_x0000_t202" style="position:absolute;margin-left:0;margin-top:27.5pt;width:471pt;height:274.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">
                <v:textbox>
                  <w:txbxContent>
                    <w:p w14:paraId="6730117E" w14:textId="77777777" w:rsidR="00BD4543" w:rsidRDefault="00BD4543" w:rsidP="00BD4543">
                      <w:pPr>
                        <w:rPr>
                          <w:rFonts w:ascii="Arial" w:hAnsi="Arial" w:cs="Arial"/>
                          <w:bCs/>
                          <w:lang w:val="en-US" w:eastAsia="zh-CN"/>
                        </w:rPr>
                      </w:pPr>
                      <w:r>
                        <w:rPr>
                          <w:rFonts w:ascii="Arial" w:eastAsia="DengXian" w:hAnsi="Arial" w:cs="Arial"/>
                          <w:lang w:val="en-US" w:eastAsia="zh-CN"/>
                        </w:rPr>
                        <w:t>RAN</w:t>
                      </w:r>
                      <w:r>
                        <w:rPr>
                          <w:rFonts w:ascii="Arial" w:eastAsia="DengXian" w:hAnsi="Arial" w:cs="Arial"/>
                          <w:lang w:eastAsia="zh-CN"/>
                        </w:rPr>
                        <w:t xml:space="preserve">2 has started to </w:t>
                      </w:r>
                      <w:r>
                        <w:rPr>
                          <w:rFonts w:ascii="Arial" w:hAnsi="Arial" w:cs="Arial"/>
                        </w:rPr>
                        <w:t>study</w:t>
                      </w:r>
                      <w:r>
                        <w:rPr>
                          <w:rFonts w:ascii="Arial" w:hAnsi="Arial" w:cs="Arial"/>
                          <w:lang w:val="en-US" w:eastAsia="zh-CN"/>
                        </w:rPr>
                        <w:t xml:space="preserve"> </w:t>
                      </w:r>
                      <w:r>
                        <w:rPr>
                          <w:rFonts w:ascii="Arial" w:hAnsi="Arial" w:cs="Arial"/>
                        </w:rPr>
                        <w:t>on RAN2 aspects of DL coverage enhancement</w:t>
                      </w:r>
                      <w:r>
                        <w:rPr>
                          <w:rFonts w:ascii="Arial" w:hAnsi="Arial" w:cs="Arial"/>
                          <w:lang w:val="en-US" w:eastAsia="zh-CN"/>
                        </w:rPr>
                        <w:t>. To progress the study, RAN2 has identified questions to RAN1 for aspects where the input is required.</w:t>
                      </w:r>
                    </w:p>
                    <w:p w14:paraId="3A1BFC19" w14:textId="77777777" w:rsidR="00BD4543" w:rsidRDefault="00BD4543" w:rsidP="00BD4543">
                      <w:pPr>
                        <w:jc w:val="both"/>
                        <w:rPr>
                          <w:rFonts w:ascii="Arial" w:hAnsi="Arial" w:cs="Arial"/>
                          <w:bCs/>
                          <w:lang w:eastAsia="en-US"/>
                        </w:rPr>
                      </w:pPr>
                      <w:r>
                        <w:rPr>
                          <w:rFonts w:ascii="Arial" w:hAnsi="Arial" w:cs="Arial"/>
                        </w:rPr>
                        <w:t xml:space="preserve">Related to this, </w:t>
                      </w:r>
                      <w:r>
                        <w:rPr>
                          <w:rFonts w:ascii="Arial" w:hAnsi="Arial" w:cs="Arial"/>
                          <w:lang w:val="en-US" w:eastAsia="zh-CN"/>
                        </w:rPr>
                        <w:t>RAN</w:t>
                      </w:r>
                      <w:r>
                        <w:rPr>
                          <w:rFonts w:ascii="Arial" w:hAnsi="Arial" w:cs="Arial"/>
                        </w:rPr>
                        <w:t>2 would like to request RAN</w:t>
                      </w:r>
                      <w:r>
                        <w:rPr>
                          <w:rFonts w:ascii="Arial" w:hAnsi="Arial" w:cs="Arial"/>
                          <w:lang w:val="en-US" w:eastAsia="zh-CN"/>
                        </w:rPr>
                        <w:t>1</w:t>
                      </w:r>
                      <w:r>
                        <w:rPr>
                          <w:rFonts w:ascii="Arial" w:hAnsi="Arial" w:cs="Arial"/>
                        </w:rPr>
                        <w:t xml:space="preserve"> to provide feedback on the following questions.</w:t>
                      </w:r>
                    </w:p>
                    <w:p w14:paraId="5EA31615" w14:textId="77777777" w:rsidR="00BD4543" w:rsidRDefault="00BD4543" w:rsidP="00BD4543">
                      <w:pPr>
                        <w:pStyle w:val="B1"/>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31931D04"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73CCDFD1" w14:textId="77777777" w:rsidR="00BD4543" w:rsidRDefault="00BD4543" w:rsidP="00BD4543">
                      <w:pPr>
                        <w:pStyle w:val="B1"/>
                        <w:rPr>
                          <w:rFonts w:ascii="Arial" w:hAnsi="Arial" w:cs="Arial"/>
                          <w:lang w:eastAsia="en-US"/>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5B34C11"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1A79D476" w14:textId="77777777" w:rsidR="00BD4543" w:rsidRDefault="00BD4543" w:rsidP="00BD4543">
                      <w:pPr>
                        <w:pStyle w:val="B1"/>
                        <w:rPr>
                          <w:rFonts w:asciiTheme="minorHAnsi" w:hAnsiTheme="minorHAnsi" w:cstheme="minorBidi"/>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ED873C1" w14:textId="77777777" w:rsidR="00BD4543" w:rsidRDefault="00BD4543" w:rsidP="00BD4543"/>
                  </w:txbxContent>
                </v:textbox>
                <w10:wrap type="square" anchorx="margin"/>
              </v:shape>
            </w:pict>
          </mc:Fallback>
        </mc:AlternateContent>
      </w:r>
      <w:r>
        <w:rPr>
          <w:rFonts w:ascii="Arial" w:hAnsi="Arial" w:cs="Arial"/>
        </w:rPr>
        <w:t xml:space="preserve">And sent an LS to RAN1 </w:t>
      </w:r>
      <w:r>
        <w:rPr>
          <w:rFonts w:ascii="Arial" w:hAnsi="Arial" w:cs="Arial"/>
        </w:rPr>
        <w:fldChar w:fldCharType="begin"/>
      </w:r>
      <w:r>
        <w:rPr>
          <w:rFonts w:ascii="Arial" w:hAnsi="Arial" w:cs="Arial"/>
        </w:rPr>
        <w:instrText xml:space="preserve"> REF _Ref173804485 \r \h </w:instrText>
      </w:r>
      <w:r>
        <w:rPr>
          <w:rFonts w:ascii="Arial" w:hAnsi="Arial" w:cs="Arial"/>
        </w:rPr>
      </w:r>
      <w:r>
        <w:rPr>
          <w:rFonts w:ascii="Arial" w:hAnsi="Arial" w:cs="Arial"/>
        </w:rPr>
        <w:fldChar w:fldCharType="separate"/>
      </w:r>
      <w:r w:rsidR="00C93F54">
        <w:rPr>
          <w:rFonts w:ascii="Arial" w:hAnsi="Arial" w:cs="Arial"/>
        </w:rPr>
        <w:t>[2]</w:t>
      </w:r>
      <w:r>
        <w:rPr>
          <w:rFonts w:ascii="Arial" w:hAnsi="Arial" w:cs="Arial"/>
        </w:rPr>
        <w:fldChar w:fldCharType="end"/>
      </w:r>
      <w:r>
        <w:rPr>
          <w:rFonts w:ascii="Arial" w:hAnsi="Arial" w:cs="Arial"/>
        </w:rPr>
        <w:t xml:space="preserve"> with these questions:</w:t>
      </w:r>
    </w:p>
    <w:p w14:paraId="0D24FAB0" w14:textId="77777777" w:rsidR="0027230C" w:rsidRDefault="0027230C" w:rsidP="00736915">
      <w:pPr>
        <w:rPr>
          <w:rFonts w:ascii="Arial" w:hAnsi="Arial" w:cs="Arial"/>
        </w:rPr>
      </w:pPr>
    </w:p>
    <w:p w14:paraId="02FAB64B" w14:textId="083B4E3A" w:rsidR="00BD4543" w:rsidRDefault="00774584" w:rsidP="00736915">
      <w:pPr>
        <w:rPr>
          <w:rFonts w:ascii="Arial" w:hAnsi="Arial" w:cs="Arial"/>
        </w:rPr>
      </w:pPr>
      <w:r>
        <w:rPr>
          <w:rFonts w:ascii="Arial" w:hAnsi="Arial" w:cs="Arial"/>
        </w:rPr>
        <w:t xml:space="preserve">And RAN1 </w:t>
      </w:r>
      <w:r w:rsidR="009323AB">
        <w:rPr>
          <w:rFonts w:ascii="Arial" w:hAnsi="Arial" w:cs="Arial"/>
        </w:rPr>
        <w:t>has</w:t>
      </w:r>
      <w:r>
        <w:rPr>
          <w:rFonts w:ascii="Arial" w:hAnsi="Arial" w:cs="Arial"/>
        </w:rPr>
        <w:t xml:space="preserve"> partly replied </w:t>
      </w:r>
      <w:r w:rsidR="0053703B">
        <w:rPr>
          <w:rFonts w:ascii="Arial" w:hAnsi="Arial" w:cs="Arial"/>
        </w:rPr>
        <w:fldChar w:fldCharType="begin"/>
      </w:r>
      <w:r w:rsidR="0053703B">
        <w:rPr>
          <w:rFonts w:ascii="Arial" w:hAnsi="Arial" w:cs="Arial"/>
        </w:rPr>
        <w:instrText xml:space="preserve"> REF _Ref178644290 \r \h </w:instrText>
      </w:r>
      <w:r w:rsidR="0053703B">
        <w:rPr>
          <w:rFonts w:ascii="Arial" w:hAnsi="Arial" w:cs="Arial"/>
        </w:rPr>
      </w:r>
      <w:r w:rsidR="0053703B">
        <w:rPr>
          <w:rFonts w:ascii="Arial" w:hAnsi="Arial" w:cs="Arial"/>
        </w:rPr>
        <w:fldChar w:fldCharType="separate"/>
      </w:r>
      <w:r w:rsidR="00C93F54">
        <w:rPr>
          <w:rFonts w:ascii="Arial" w:hAnsi="Arial" w:cs="Arial"/>
        </w:rPr>
        <w:t>[3]</w:t>
      </w:r>
      <w:r w:rsidR="0053703B">
        <w:rPr>
          <w:rFonts w:ascii="Arial" w:hAnsi="Arial" w:cs="Arial"/>
        </w:rPr>
        <w:fldChar w:fldCharType="end"/>
      </w:r>
      <w:r>
        <w:rPr>
          <w:rFonts w:ascii="Arial" w:hAnsi="Arial" w:cs="Arial"/>
        </w:rPr>
        <w:t xml:space="preserve">: </w:t>
      </w:r>
    </w:p>
    <w:tbl>
      <w:tblPr>
        <w:tblStyle w:val="TableGrid"/>
        <w:tblW w:w="0" w:type="auto"/>
        <w:tblInd w:w="0" w:type="dxa"/>
        <w:tblLook w:val="04A0" w:firstRow="1" w:lastRow="0" w:firstColumn="1" w:lastColumn="0" w:noHBand="0" w:noVBand="1"/>
      </w:tblPr>
      <w:tblGrid>
        <w:gridCol w:w="9567"/>
      </w:tblGrid>
      <w:tr w:rsidR="00022732" w14:paraId="6234C752" w14:textId="77777777" w:rsidTr="00022732">
        <w:trPr>
          <w:trHeight w:val="1116"/>
        </w:trPr>
        <w:tc>
          <w:tcPr>
            <w:tcW w:w="9567" w:type="dxa"/>
          </w:tcPr>
          <w:p w14:paraId="619CA711" w14:textId="77777777" w:rsidR="00022732" w:rsidRPr="007C6ADC" w:rsidRDefault="00022732" w:rsidP="00022732">
            <w:pPr>
              <w:snapToGrid w:val="0"/>
              <w:spacing w:after="0"/>
              <w:rPr>
                <w:rFonts w:eastAsiaTheme="minorEastAsia"/>
                <w:b/>
                <w:iCs/>
                <w:lang w:eastAsia="zh-CN"/>
              </w:rPr>
            </w:pPr>
            <w:r w:rsidRPr="007C6ADC">
              <w:rPr>
                <w:b/>
                <w:iCs/>
              </w:rPr>
              <w:t>Answer to Q1:</w:t>
            </w:r>
          </w:p>
          <w:p w14:paraId="51C21A3B" w14:textId="77777777" w:rsidR="00022732" w:rsidRPr="006E6DED" w:rsidRDefault="00022732" w:rsidP="00022732">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0C0CCD83" w14:textId="5BD8A0E2" w:rsidR="00022732" w:rsidRPr="00D7550A" w:rsidRDefault="00022732" w:rsidP="0005772F">
            <w:pPr>
              <w:snapToGrid w:val="0"/>
              <w:spacing w:after="0"/>
              <w:rPr>
                <w:rFonts w:eastAsiaTheme="minorEastAsia"/>
                <w:lang w:eastAsia="zh-CN"/>
              </w:rPr>
            </w:pPr>
            <w:r w:rsidRPr="006E6DED">
              <w:rPr>
                <w:bCs/>
                <w:iCs/>
              </w:rPr>
              <w:t>The extension of the SSB periodicity is still under RAN1’s discussion.</w:t>
            </w:r>
          </w:p>
        </w:tc>
      </w:tr>
    </w:tbl>
    <w:p w14:paraId="079394E7" w14:textId="77777777" w:rsidR="0027230C" w:rsidRDefault="0027230C" w:rsidP="00736915">
      <w:pPr>
        <w:rPr>
          <w:rFonts w:ascii="Arial" w:hAnsi="Arial" w:cs="Arial"/>
        </w:rPr>
      </w:pPr>
    </w:p>
    <w:tbl>
      <w:tblPr>
        <w:tblStyle w:val="TableGrid"/>
        <w:tblW w:w="0" w:type="auto"/>
        <w:tblInd w:w="0" w:type="dxa"/>
        <w:tblLook w:val="04A0" w:firstRow="1" w:lastRow="0" w:firstColumn="1" w:lastColumn="0" w:noHBand="0" w:noVBand="1"/>
      </w:tblPr>
      <w:tblGrid>
        <w:gridCol w:w="9631"/>
      </w:tblGrid>
      <w:tr w:rsidR="00A567AC" w14:paraId="5CE89303" w14:textId="77777777" w:rsidTr="00A567AC">
        <w:tc>
          <w:tcPr>
            <w:tcW w:w="9631" w:type="dxa"/>
          </w:tcPr>
          <w:p w14:paraId="512AE230" w14:textId="77777777" w:rsidR="009F395A" w:rsidRPr="007C6ADC" w:rsidRDefault="009F395A" w:rsidP="009F395A">
            <w:pPr>
              <w:snapToGrid w:val="0"/>
              <w:spacing w:after="0"/>
              <w:rPr>
                <w:b/>
                <w:iCs/>
              </w:rPr>
            </w:pPr>
            <w:r w:rsidRPr="007C6ADC">
              <w:rPr>
                <w:b/>
                <w:iCs/>
              </w:rPr>
              <w:t>Answer to Q4:</w:t>
            </w:r>
          </w:p>
          <w:p w14:paraId="3F528C99" w14:textId="434FB107" w:rsidR="00A567AC" w:rsidRPr="00D7550A" w:rsidRDefault="009F395A" w:rsidP="009F395A">
            <w:pPr>
              <w:snapToGrid w:val="0"/>
              <w:spacing w:after="0"/>
              <w:rPr>
                <w:rFonts w:eastAsiaTheme="minorEastAsia"/>
                <w:lang w:eastAsia="zh-CN"/>
              </w:rPr>
            </w:pPr>
            <w:r w:rsidRPr="006E6DED">
              <w:rPr>
                <w:bCs/>
                <w:iCs/>
              </w:rPr>
              <w:t>Beam footprint status in terms of "off", "common messages only" and "active traffic” in one of the RAN1 agreements is only defined for the sake of system-level evaluation methodology.</w:t>
            </w:r>
          </w:p>
        </w:tc>
      </w:tr>
    </w:tbl>
    <w:p w14:paraId="53D1BCBC" w14:textId="77777777" w:rsidR="0027230C" w:rsidRDefault="0027230C" w:rsidP="00736915">
      <w:pPr>
        <w:rPr>
          <w:rFonts w:ascii="Arial" w:hAnsi="Arial" w:cs="Arial"/>
        </w:rPr>
      </w:pPr>
    </w:p>
    <w:p w14:paraId="02630B6E" w14:textId="5CF79BAA" w:rsidR="00384D38" w:rsidRDefault="00384D38" w:rsidP="00736915">
      <w:pPr>
        <w:rPr>
          <w:rFonts w:ascii="Arial" w:hAnsi="Arial" w:cs="Arial"/>
        </w:rPr>
      </w:pPr>
      <w:r>
        <w:rPr>
          <w:rFonts w:ascii="Arial" w:hAnsi="Arial" w:cs="Arial"/>
        </w:rPr>
        <w:t>Further last meeting RAN2#127, RAN2 made these agreements:</w:t>
      </w:r>
    </w:p>
    <w:p w14:paraId="27A57B01"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Agreements:</w:t>
      </w:r>
    </w:p>
    <w:p w14:paraId="126CA863"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6D849B54"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1347DCA8"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46E8C550" w14:textId="77777777" w:rsidR="000C5AA7" w:rsidRPr="00872EBA" w:rsidRDefault="000C5AA7" w:rsidP="000C5AA7">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60AB61D9" w14:textId="77777777" w:rsidR="00384D38" w:rsidRDefault="00384D38" w:rsidP="00736915">
      <w:pPr>
        <w:rPr>
          <w:rFonts w:ascii="Arial" w:hAnsi="Arial" w:cs="Arial"/>
        </w:rPr>
      </w:pPr>
    </w:p>
    <w:p w14:paraId="0EDE6DEA" w14:textId="02A8F7AE" w:rsidR="00BD4543" w:rsidRDefault="001F098B" w:rsidP="00736915">
      <w:pPr>
        <w:rPr>
          <w:rFonts w:ascii="Arial" w:hAnsi="Arial" w:cs="Arial"/>
        </w:rPr>
      </w:pPr>
      <w:r>
        <w:rPr>
          <w:rFonts w:ascii="Arial" w:hAnsi="Arial" w:cs="Arial"/>
        </w:rPr>
        <w:t xml:space="preserve">And </w:t>
      </w:r>
      <w:r w:rsidR="00BD4543">
        <w:rPr>
          <w:rFonts w:ascii="Arial" w:hAnsi="Arial" w:cs="Arial"/>
        </w:rPr>
        <w:t xml:space="preserve">the Agenda has the following instructions for this agenda item: </w:t>
      </w:r>
    </w:p>
    <w:p w14:paraId="6877C8E6" w14:textId="0C4A580C" w:rsidR="00BD4543" w:rsidRPr="00BD4543" w:rsidRDefault="00BD4543" w:rsidP="00BD4543">
      <w:pPr>
        <w:pStyle w:val="Doc-text2"/>
        <w:pBdr>
          <w:top w:val="single" w:sz="4" w:space="1" w:color="auto"/>
          <w:left w:val="single" w:sz="4" w:space="4" w:color="auto"/>
          <w:bottom w:val="single" w:sz="4" w:space="1" w:color="auto"/>
          <w:right w:val="single" w:sz="4" w:space="4" w:color="auto"/>
        </w:pBdr>
        <w:ind w:left="1215"/>
        <w:rPr>
          <w:i/>
          <w:iCs/>
        </w:rPr>
      </w:pPr>
      <w:r w:rsidRPr="00BD4543">
        <w:rPr>
          <w:i/>
          <w:iCs/>
        </w:rPr>
        <w:lastRenderedPageBreak/>
        <w:t>Contributions should focus on RAN2 aspects of DL coverage enhancements (e.g. cell level / beam level DTX/DRX mechanism, etc.).</w:t>
      </w:r>
    </w:p>
    <w:p w14:paraId="3FC9EF86" w14:textId="77777777" w:rsidR="00BD4543" w:rsidRDefault="00BD4543" w:rsidP="00736915">
      <w:pPr>
        <w:rPr>
          <w:rFonts w:ascii="Arial" w:hAnsi="Arial" w:cs="Arial"/>
        </w:rPr>
      </w:pPr>
    </w:p>
    <w:p w14:paraId="30A86115" w14:textId="6D635A11" w:rsidR="009179BC" w:rsidRDefault="00CC13DC" w:rsidP="00736915">
      <w:pPr>
        <w:rPr>
          <w:rFonts w:ascii="Arial" w:hAnsi="Arial" w:cs="Arial"/>
        </w:rPr>
      </w:pPr>
      <w:r>
        <w:rPr>
          <w:rFonts w:ascii="Arial" w:hAnsi="Arial" w:cs="Arial"/>
        </w:rPr>
        <w:t xml:space="preserve">Here we discuss </w:t>
      </w:r>
      <w:r w:rsidR="00BD4543">
        <w:rPr>
          <w:rFonts w:ascii="Arial" w:hAnsi="Arial" w:cs="Arial"/>
        </w:rPr>
        <w:t>further details of this WI objective</w:t>
      </w:r>
      <w:r>
        <w:rPr>
          <w:rFonts w:ascii="Arial" w:hAnsi="Arial" w:cs="Arial"/>
        </w:rPr>
        <w:t>.</w:t>
      </w:r>
    </w:p>
    <w:p w14:paraId="4FB5C789" w14:textId="77777777" w:rsidR="00CC13DC" w:rsidRPr="00D11836" w:rsidRDefault="00CC13DC" w:rsidP="00736915">
      <w:pPr>
        <w:rPr>
          <w:rFonts w:ascii="Arial" w:hAnsi="Arial" w:cs="Arial"/>
        </w:rPr>
      </w:pPr>
    </w:p>
    <w:p w14:paraId="3073422D" w14:textId="77777777" w:rsidR="00736915" w:rsidRDefault="00736915" w:rsidP="00736915">
      <w:pPr>
        <w:pStyle w:val="Heading1"/>
      </w:pPr>
      <w:bookmarkStart w:id="5" w:name="_Ref154582601"/>
      <w:r w:rsidRPr="003664F9">
        <w:t>2</w:t>
      </w:r>
      <w:r w:rsidRPr="003664F9">
        <w:tab/>
        <w:t>Discussion</w:t>
      </w:r>
      <w:bookmarkEnd w:id="3"/>
      <w:bookmarkEnd w:id="5"/>
    </w:p>
    <w:p w14:paraId="494CE28E" w14:textId="77777777" w:rsidR="00CC13DC" w:rsidRPr="00CC13DC" w:rsidRDefault="00CC13DC" w:rsidP="00CC13DC">
      <w:pPr>
        <w:rPr>
          <w:rFonts w:ascii="Arial" w:hAnsi="Arial" w:cs="Arial"/>
        </w:rPr>
      </w:pPr>
      <w:r w:rsidRPr="00CC13DC">
        <w:rPr>
          <w:rFonts w:ascii="Arial" w:hAnsi="Arial" w:cs="Arial"/>
        </w:rPr>
        <w:t xml:space="preserve">This objective shall be studied and specified if beneficial. </w:t>
      </w:r>
    </w:p>
    <w:p w14:paraId="25C4D7AC" w14:textId="10D3EA5F" w:rsidR="00A95D21" w:rsidRPr="0004483A" w:rsidRDefault="00CC13DC" w:rsidP="00A95D21">
      <w:pPr>
        <w:pStyle w:val="Observation"/>
      </w:pPr>
      <w:bookmarkStart w:id="6" w:name="_Toc166205486"/>
      <w:bookmarkStart w:id="7" w:name="_Toc178933756"/>
      <w:r>
        <w:t>DL coverage enhancements shall only be specified if studies show it to be beneficial.</w:t>
      </w:r>
      <w:bookmarkEnd w:id="6"/>
      <w:bookmarkEnd w:id="7"/>
      <w:r>
        <w:t xml:space="preserve"> </w:t>
      </w:r>
    </w:p>
    <w:p w14:paraId="53F5450C" w14:textId="77777777" w:rsidR="00BD4543" w:rsidRDefault="00BD4543" w:rsidP="00CC13DC">
      <w:pPr>
        <w:rPr>
          <w:rFonts w:ascii="Arial" w:hAnsi="Arial" w:cs="Arial"/>
        </w:rPr>
      </w:pPr>
    </w:p>
    <w:p w14:paraId="2471A982" w14:textId="3420C7EC" w:rsidR="00CC13DC" w:rsidRPr="00CC13DC" w:rsidRDefault="00CC13DC" w:rsidP="00CC13DC">
      <w:pPr>
        <w:rPr>
          <w:rFonts w:ascii="Arial" w:hAnsi="Arial" w:cs="Arial"/>
        </w:rPr>
      </w:pPr>
      <w:r w:rsidRPr="00CC13DC">
        <w:rPr>
          <w:rFonts w:ascii="Arial" w:hAnsi="Arial" w:cs="Arial"/>
        </w:rPr>
        <w:t>The area</w:t>
      </w:r>
      <w:r w:rsidR="007716FD">
        <w:rPr>
          <w:rFonts w:ascii="Arial" w:hAnsi="Arial" w:cs="Arial"/>
        </w:rPr>
        <w:t>s</w:t>
      </w:r>
      <w:r w:rsidRPr="00CC13DC">
        <w:rPr>
          <w:rFonts w:ascii="Arial" w:hAnsi="Arial" w:cs="Arial"/>
        </w:rPr>
        <w:t xml:space="preserve"> to evaluate </w:t>
      </w:r>
      <w:r w:rsidR="007716FD">
        <w:rPr>
          <w:rFonts w:ascii="Arial" w:hAnsi="Arial" w:cs="Arial"/>
        </w:rPr>
        <w:t xml:space="preserve">are </w:t>
      </w:r>
      <w:r w:rsidRPr="00CC13DC">
        <w:rPr>
          <w:rFonts w:ascii="Arial" w:hAnsi="Arial" w:cs="Arial"/>
        </w:rPr>
        <w:t xml:space="preserve">Satellite beam power sharing and feeder link rate limits, including link and system level enhancements, and the R18 network energy saving techniques are the baseline. </w:t>
      </w:r>
    </w:p>
    <w:p w14:paraId="3780B1F9" w14:textId="64682522" w:rsidR="00CC13DC" w:rsidRDefault="00CC13DC" w:rsidP="00CC13DC">
      <w:pPr>
        <w:rPr>
          <w:rFonts w:ascii="Arial" w:hAnsi="Arial" w:cs="Arial"/>
        </w:rPr>
      </w:pPr>
      <w:r w:rsidRPr="00CC13DC">
        <w:rPr>
          <w:rFonts w:ascii="Arial" w:hAnsi="Arial" w:cs="Arial"/>
        </w:rPr>
        <w:t xml:space="preserve">This will require </w:t>
      </w:r>
      <w:r w:rsidR="00BD4543">
        <w:rPr>
          <w:rFonts w:ascii="Arial" w:hAnsi="Arial" w:cs="Arial"/>
        </w:rPr>
        <w:t xml:space="preserve">RAN1 to define </w:t>
      </w:r>
      <w:r w:rsidRPr="00CC13DC">
        <w:rPr>
          <w:rFonts w:ascii="Arial" w:hAnsi="Arial" w:cs="Arial"/>
        </w:rPr>
        <w:t xml:space="preserve">KPIs and potential effects on the coverage. </w:t>
      </w:r>
      <w:r w:rsidR="000639ED">
        <w:rPr>
          <w:rFonts w:ascii="Arial" w:hAnsi="Arial" w:cs="Arial"/>
        </w:rPr>
        <w:t xml:space="preserve">This is evident in </w:t>
      </w:r>
      <w:r w:rsidR="00A877A7">
        <w:rPr>
          <w:rFonts w:ascii="Arial" w:hAnsi="Arial" w:cs="Arial"/>
        </w:rPr>
        <w:t xml:space="preserve">RAN1’s answer to Q4. </w:t>
      </w:r>
    </w:p>
    <w:p w14:paraId="5CB3ED0D" w14:textId="77777777" w:rsidR="006176B3" w:rsidRDefault="004B67F6" w:rsidP="004B67F6">
      <w:pPr>
        <w:rPr>
          <w:rFonts w:ascii="Arial" w:hAnsi="Arial" w:cs="Arial"/>
        </w:rPr>
      </w:pPr>
      <w:r>
        <w:rPr>
          <w:rFonts w:ascii="Arial" w:hAnsi="Arial" w:cs="Arial"/>
        </w:rPr>
        <w:t>W</w:t>
      </w:r>
      <w:r w:rsidRPr="004B67F6">
        <w:rPr>
          <w:rFonts w:ascii="Arial" w:hAnsi="Arial" w:cs="Arial"/>
        </w:rPr>
        <w:t>e believe there are no RAN2 aspects of DL coverage enhancements that are not dependent on the evaluation in RAN1</w:t>
      </w:r>
      <w:r w:rsidR="00A42CCE">
        <w:rPr>
          <w:rFonts w:ascii="Arial" w:hAnsi="Arial" w:cs="Arial"/>
        </w:rPr>
        <w:t xml:space="preserve">. </w:t>
      </w:r>
    </w:p>
    <w:p w14:paraId="246487D4" w14:textId="01A579A9" w:rsidR="004B67F6" w:rsidRPr="004B67F6" w:rsidRDefault="00A42CCE" w:rsidP="004B67F6">
      <w:pPr>
        <w:rPr>
          <w:rFonts w:ascii="Arial" w:hAnsi="Arial" w:cs="Arial"/>
        </w:rPr>
      </w:pPr>
      <w:r>
        <w:rPr>
          <w:rFonts w:ascii="Arial" w:hAnsi="Arial" w:cs="Arial"/>
        </w:rPr>
        <w:t xml:space="preserve">This includes the </w:t>
      </w:r>
      <w:r w:rsidR="006176B3">
        <w:rPr>
          <w:rFonts w:ascii="Arial" w:hAnsi="Arial" w:cs="Arial"/>
        </w:rPr>
        <w:t>DTX behaviour</w:t>
      </w:r>
      <w:r w:rsidR="00883D25">
        <w:rPr>
          <w:rFonts w:ascii="Arial" w:hAnsi="Arial" w:cs="Arial"/>
        </w:rPr>
        <w:t>, SMTC impacts</w:t>
      </w:r>
      <w:r w:rsidR="006176B3">
        <w:rPr>
          <w:rFonts w:ascii="Arial" w:hAnsi="Arial" w:cs="Arial"/>
        </w:rPr>
        <w:t xml:space="preserve"> and </w:t>
      </w:r>
      <w:r>
        <w:rPr>
          <w:rFonts w:ascii="Arial" w:hAnsi="Arial" w:cs="Arial"/>
        </w:rPr>
        <w:t>barring of UEs</w:t>
      </w:r>
      <w:r w:rsidR="00161B73">
        <w:rPr>
          <w:rFonts w:ascii="Arial" w:hAnsi="Arial" w:cs="Arial"/>
        </w:rPr>
        <w:t xml:space="preserve">, the discussions will be </w:t>
      </w:r>
      <w:r w:rsidR="00F66AFE">
        <w:rPr>
          <w:rFonts w:ascii="Arial" w:hAnsi="Arial" w:cs="Arial"/>
        </w:rPr>
        <w:t>fast if RAN2 do not need to speculate on what RAN1 agrees to.</w:t>
      </w:r>
      <w:r w:rsidR="004B67F6" w:rsidRPr="004B67F6">
        <w:rPr>
          <w:rFonts w:ascii="Arial" w:hAnsi="Arial" w:cs="Arial"/>
        </w:rPr>
        <w:t xml:space="preserve"> </w:t>
      </w:r>
    </w:p>
    <w:p w14:paraId="3769317E" w14:textId="5B410992" w:rsidR="004B67F6" w:rsidRDefault="004B67F6" w:rsidP="004B67F6">
      <w:pPr>
        <w:rPr>
          <w:rFonts w:ascii="Arial" w:hAnsi="Arial" w:cs="Arial"/>
        </w:rPr>
      </w:pPr>
      <w:r w:rsidRPr="004B67F6">
        <w:rPr>
          <w:rFonts w:ascii="Arial" w:hAnsi="Arial" w:cs="Arial"/>
        </w:rPr>
        <w:t xml:space="preserve">Therefore, RAN2 needs to wait the results in RAN1. </w:t>
      </w:r>
    </w:p>
    <w:p w14:paraId="4A9327CC" w14:textId="0B0BAD31" w:rsidR="000327F7" w:rsidRPr="003953C2" w:rsidRDefault="004B67F6" w:rsidP="000327F7">
      <w:pPr>
        <w:pStyle w:val="Proposal"/>
      </w:pPr>
      <w:bookmarkStart w:id="8" w:name="_Toc178933757"/>
      <w:r w:rsidRPr="004B67F6">
        <w:t xml:space="preserve">RAN2 wait for RAN1 </w:t>
      </w:r>
      <w:r w:rsidR="00EB6BC7">
        <w:t xml:space="preserve">conclusions </w:t>
      </w:r>
      <w:r w:rsidRPr="004B67F6">
        <w:t>on downlink coverage enhancements.</w:t>
      </w:r>
      <w:bookmarkEnd w:id="8"/>
      <w:r w:rsidRPr="004B67F6">
        <w:t xml:space="preserve"> </w:t>
      </w:r>
    </w:p>
    <w:p w14:paraId="700C7578" w14:textId="77777777" w:rsidR="009179BC" w:rsidRPr="004B67F6" w:rsidRDefault="009179BC" w:rsidP="009179BC">
      <w:pPr>
        <w:rPr>
          <w:rFonts w:ascii="Arial" w:hAnsi="Arial" w:cs="Arial"/>
        </w:rPr>
      </w:pPr>
    </w:p>
    <w:p w14:paraId="0970BB41" w14:textId="5C7EBEF5" w:rsidR="00736915" w:rsidRPr="003664F9" w:rsidRDefault="00063348" w:rsidP="00736915">
      <w:pPr>
        <w:pStyle w:val="Heading1"/>
      </w:pPr>
      <w:r>
        <w:t>3</w:t>
      </w:r>
      <w:r w:rsidR="00736915" w:rsidRPr="003664F9">
        <w:tab/>
        <w:t>Conclusion</w:t>
      </w:r>
    </w:p>
    <w:p w14:paraId="44CC5C1E" w14:textId="6723EBC7" w:rsidR="00736915" w:rsidRPr="00D11836" w:rsidRDefault="00736915" w:rsidP="00736915">
      <w:pPr>
        <w:pStyle w:val="BodyText"/>
        <w:rPr>
          <w:rFonts w:ascii="Arial" w:hAnsi="Arial" w:cs="Arial"/>
          <w:b/>
          <w:bCs/>
        </w:rPr>
      </w:pPr>
      <w:bookmarkStart w:id="9" w:name="_In-sequence_SDU_delivery"/>
      <w:bookmarkEnd w:id="9"/>
      <w:r w:rsidRPr="00D11836">
        <w:rPr>
          <w:rFonts w:ascii="Arial" w:hAnsi="Arial" w:cs="Arial"/>
        </w:rPr>
        <w:t>In the previous sections we made the following observations:</w:t>
      </w:r>
      <w:r w:rsidRPr="00D11836">
        <w:rPr>
          <w:rFonts w:ascii="Arial" w:hAnsi="Arial" w:cs="Arial"/>
          <w:b/>
          <w:bCs/>
        </w:rPr>
        <w:t xml:space="preserve"> </w:t>
      </w:r>
    </w:p>
    <w:p w14:paraId="1E828053" w14:textId="7C2CB2E4" w:rsidR="00C93F54"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78933756" w:history="1">
        <w:r w:rsidR="00C93F54" w:rsidRPr="00E46FA6">
          <w:rPr>
            <w:rStyle w:val="Hyperlink"/>
            <w:noProof/>
          </w:rPr>
          <w:t>Observation 1</w:t>
        </w:r>
        <w:r w:rsidR="00C93F54">
          <w:rPr>
            <w:rFonts w:asciiTheme="minorHAnsi" w:eastAsiaTheme="minorEastAsia" w:hAnsiTheme="minorHAnsi" w:cstheme="minorBidi"/>
            <w:b w:val="0"/>
            <w:noProof/>
            <w:kern w:val="2"/>
            <w:sz w:val="22"/>
            <w:szCs w:val="22"/>
            <w:lang w:eastAsia="en-GB"/>
            <w14:ligatures w14:val="standardContextual"/>
          </w:rPr>
          <w:tab/>
        </w:r>
        <w:r w:rsidR="00C93F54" w:rsidRPr="00E46FA6">
          <w:rPr>
            <w:rStyle w:val="Hyperlink"/>
            <w:noProof/>
          </w:rPr>
          <w:t>DL coverage enhancements shall only be specified if studies show it to be beneficial.</w:t>
        </w:r>
      </w:hyperlink>
    </w:p>
    <w:p w14:paraId="291AE494" w14:textId="0F81AD39" w:rsidR="004B67F6" w:rsidRDefault="00736915" w:rsidP="00736915">
      <w:pPr>
        <w:pStyle w:val="BodyText"/>
        <w:rPr>
          <w:b/>
          <w:bCs/>
        </w:rPr>
      </w:pPr>
      <w:r w:rsidRPr="003664F9">
        <w:rPr>
          <w:b/>
          <w:bCs/>
        </w:rPr>
        <w:fldChar w:fldCharType="end"/>
      </w:r>
    </w:p>
    <w:p w14:paraId="233E37B6" w14:textId="6D4271F6" w:rsidR="00736915" w:rsidRPr="00D11836" w:rsidRDefault="00736915" w:rsidP="00736915">
      <w:pPr>
        <w:pStyle w:val="BodyText"/>
        <w:rPr>
          <w:rFonts w:ascii="Arial" w:hAnsi="Arial" w:cs="Arial"/>
        </w:rPr>
      </w:pPr>
      <w:r w:rsidRPr="00D11836">
        <w:rPr>
          <w:rFonts w:ascii="Arial" w:hAnsi="Arial" w:cs="Arial"/>
        </w:rPr>
        <w:t xml:space="preserve">Based on the discussion in the previous sections we propose the </w:t>
      </w:r>
      <w:r w:rsidRPr="00D11836" w:rsidDel="00D16C1F">
        <w:rPr>
          <w:rFonts w:ascii="Arial" w:hAnsi="Arial" w:cs="Arial"/>
        </w:rPr>
        <w:t>following</w:t>
      </w:r>
      <w:r w:rsidRPr="00D11836">
        <w:rPr>
          <w:rFonts w:ascii="Arial" w:hAnsi="Arial" w:cs="Arial"/>
        </w:rPr>
        <w:t>:</w:t>
      </w:r>
      <w:r w:rsidRPr="004B67F6">
        <w:rPr>
          <w:rFonts w:ascii="Arial" w:hAnsi="Arial" w:cs="Arial"/>
        </w:rPr>
        <w:t xml:space="preserve"> </w:t>
      </w:r>
    </w:p>
    <w:p w14:paraId="42838F2F" w14:textId="549E7F49" w:rsidR="00C93F54"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78933757" w:history="1">
        <w:r w:rsidR="00C93F54" w:rsidRPr="00446932">
          <w:rPr>
            <w:rStyle w:val="Hyperlink"/>
            <w:noProof/>
          </w:rPr>
          <w:t>Proposal 1</w:t>
        </w:r>
        <w:r w:rsidR="00C93F54">
          <w:rPr>
            <w:rFonts w:asciiTheme="minorHAnsi" w:eastAsiaTheme="minorEastAsia" w:hAnsiTheme="minorHAnsi" w:cstheme="minorBidi"/>
            <w:b w:val="0"/>
            <w:noProof/>
            <w:kern w:val="2"/>
            <w:sz w:val="22"/>
            <w:szCs w:val="22"/>
            <w:lang w:eastAsia="en-GB"/>
            <w14:ligatures w14:val="standardContextual"/>
          </w:rPr>
          <w:tab/>
        </w:r>
        <w:r w:rsidR="00C93F54" w:rsidRPr="00446932">
          <w:rPr>
            <w:rStyle w:val="Hyperlink"/>
            <w:noProof/>
          </w:rPr>
          <w:t>RAN2 wait for RAN1 conclusions on downlink coverage enhancements.</w:t>
        </w:r>
      </w:hyperlink>
    </w:p>
    <w:p w14:paraId="057FA1C3" w14:textId="4C18D058" w:rsidR="00736915" w:rsidRPr="00D11836" w:rsidRDefault="00736915" w:rsidP="00736915">
      <w:pPr>
        <w:pStyle w:val="BodyText"/>
        <w:rPr>
          <w:rFonts w:ascii="Arial" w:hAnsi="Arial" w:cs="Arial"/>
          <w:b/>
          <w:bCs/>
        </w:rPr>
      </w:pPr>
      <w:r w:rsidRPr="003664F9">
        <w:rPr>
          <w:b/>
          <w:u w:val="single"/>
        </w:rPr>
        <w:fldChar w:fldCharType="end"/>
      </w:r>
    </w:p>
    <w:p w14:paraId="0C6D662C" w14:textId="26548B54" w:rsidR="00736915" w:rsidRPr="00D11836" w:rsidRDefault="009179BC" w:rsidP="00736915">
      <w:pPr>
        <w:pStyle w:val="Heading1"/>
        <w:rPr>
          <w:rFonts w:cs="Arial"/>
        </w:rPr>
      </w:pPr>
      <w:r>
        <w:rPr>
          <w:rFonts w:cs="Arial"/>
        </w:rPr>
        <w:t>References</w:t>
      </w:r>
    </w:p>
    <w:p w14:paraId="6CD3C2F6" w14:textId="1201C621" w:rsidR="009179BC" w:rsidRDefault="009D20DB" w:rsidP="009179BC">
      <w:pPr>
        <w:pStyle w:val="Reference"/>
        <w:overflowPunct/>
        <w:autoSpaceDE/>
        <w:autoSpaceDN/>
        <w:adjustRightInd/>
        <w:spacing w:line="259" w:lineRule="auto"/>
        <w:textAlignment w:val="auto"/>
      </w:pPr>
      <w:bookmarkStart w:id="10" w:name="_Ref178933739"/>
      <w:r w:rsidRPr="009D20DB">
        <w:t>RP-241789, “Revised WID: Non-Terrestrial Networks (NTN) for NR Phase 3”, 3GPP TSG RAN#105, Sep. 2024.</w:t>
      </w:r>
      <w:bookmarkEnd w:id="10"/>
      <w:r w:rsidR="009179BC">
        <w:t xml:space="preserve"> </w:t>
      </w:r>
    </w:p>
    <w:p w14:paraId="08845C5E" w14:textId="036954FE" w:rsidR="009179BC" w:rsidRDefault="009179BC" w:rsidP="009179BC">
      <w:pPr>
        <w:pStyle w:val="Reference"/>
        <w:overflowPunct/>
        <w:autoSpaceDE/>
        <w:autoSpaceDN/>
        <w:adjustRightInd/>
        <w:spacing w:line="259" w:lineRule="auto"/>
        <w:textAlignment w:val="auto"/>
      </w:pPr>
      <w:bookmarkStart w:id="11" w:name="_Ref173804485"/>
      <w:r w:rsidRPr="009179BC">
        <w:t>R2-2405767</w:t>
      </w:r>
      <w:r>
        <w:t>, “</w:t>
      </w:r>
      <w:r w:rsidRPr="009179BC">
        <w:t>LS on DL coverage enhancements</w:t>
      </w:r>
      <w:r>
        <w:t xml:space="preserve">”, </w:t>
      </w:r>
      <w:r w:rsidR="00CC13DC">
        <w:t xml:space="preserve">Contact: </w:t>
      </w:r>
      <w:r w:rsidRPr="009179BC">
        <w:t>CMCC</w:t>
      </w:r>
      <w:r>
        <w:t xml:space="preserve">, </w:t>
      </w:r>
      <w:r w:rsidRPr="009179BC">
        <w:t>To:RAN1</w:t>
      </w:r>
      <w:r>
        <w:t xml:space="preserve">, </w:t>
      </w:r>
      <w:r w:rsidR="00CC13DC">
        <w:t>May. 2024.</w:t>
      </w:r>
      <w:bookmarkEnd w:id="11"/>
      <w:r w:rsidR="00CC13DC">
        <w:t xml:space="preserve"> </w:t>
      </w:r>
    </w:p>
    <w:p w14:paraId="3EB5BAB5" w14:textId="35E333CE" w:rsidR="00774584" w:rsidRPr="00EB6DCE" w:rsidRDefault="00774584" w:rsidP="009179BC">
      <w:pPr>
        <w:pStyle w:val="Reference"/>
        <w:overflowPunct/>
        <w:autoSpaceDE/>
        <w:autoSpaceDN/>
        <w:adjustRightInd/>
        <w:spacing w:line="259" w:lineRule="auto"/>
        <w:textAlignment w:val="auto"/>
      </w:pPr>
      <w:bookmarkStart w:id="12" w:name="_Ref178644290"/>
      <w:r>
        <w:t>R1-</w:t>
      </w:r>
      <w:r w:rsidR="00D20DEF" w:rsidRPr="00D20DEF">
        <w:t>2407538</w:t>
      </w:r>
      <w:r w:rsidR="00D20DEF">
        <w:t>, “</w:t>
      </w:r>
      <w:r w:rsidR="00A279F8" w:rsidRPr="00A279F8">
        <w:t>Reply LS on DL coverage enhancements</w:t>
      </w:r>
      <w:r w:rsidR="00D20DEF">
        <w:t>”</w:t>
      </w:r>
      <w:r w:rsidR="00A279F8">
        <w:t xml:space="preserve">, </w:t>
      </w:r>
      <w:r w:rsidR="005D4C4C">
        <w:t xml:space="preserve">Contact: CMCC, </w:t>
      </w:r>
      <w:r w:rsidR="009D63FA">
        <w:t>To: RAN2</w:t>
      </w:r>
      <w:r w:rsidR="00345CB2">
        <w:t xml:space="preserve">, </w:t>
      </w:r>
      <w:r w:rsidR="00C55A52">
        <w:t>Aug. 2024.</w:t>
      </w:r>
      <w:bookmarkEnd w:id="12"/>
      <w:r w:rsidR="00C55A52">
        <w:t xml:space="preserve"> </w:t>
      </w:r>
    </w:p>
    <w:p w14:paraId="458DAEE5" w14:textId="77777777" w:rsidR="0074105E" w:rsidRPr="009179BC" w:rsidRDefault="0074105E" w:rsidP="000637AA">
      <w:pPr>
        <w:rPr>
          <w:rFonts w:ascii="Arial" w:hAnsi="Arial" w:cs="Arial"/>
        </w:rPr>
      </w:pPr>
    </w:p>
    <w:sectPr w:rsidR="0074105E" w:rsidRPr="009179BC" w:rsidSect="002C5D2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6C221" w14:textId="77777777" w:rsidR="008112B1" w:rsidRPr="007B4B4C" w:rsidRDefault="008112B1">
      <w:pPr>
        <w:spacing w:after="0"/>
      </w:pPr>
      <w:r w:rsidRPr="007B4B4C">
        <w:separator/>
      </w:r>
    </w:p>
  </w:endnote>
  <w:endnote w:type="continuationSeparator" w:id="0">
    <w:p w14:paraId="69BC0B71" w14:textId="77777777" w:rsidR="008112B1" w:rsidRPr="007B4B4C" w:rsidRDefault="008112B1">
      <w:pPr>
        <w:spacing w:after="0"/>
      </w:pPr>
      <w:r w:rsidRPr="007B4B4C">
        <w:continuationSeparator/>
      </w:r>
    </w:p>
  </w:endnote>
  <w:endnote w:type="continuationNotice" w:id="1">
    <w:p w14:paraId="6F855B36" w14:textId="77777777" w:rsidR="008112B1" w:rsidRPr="007B4B4C" w:rsidRDefault="00811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6E396" w14:textId="77777777" w:rsidR="008112B1" w:rsidRPr="007B4B4C" w:rsidRDefault="008112B1">
      <w:pPr>
        <w:spacing w:after="0"/>
      </w:pPr>
      <w:r w:rsidRPr="007B4B4C">
        <w:separator/>
      </w:r>
    </w:p>
  </w:footnote>
  <w:footnote w:type="continuationSeparator" w:id="0">
    <w:p w14:paraId="72C82E82" w14:textId="77777777" w:rsidR="008112B1" w:rsidRPr="007B4B4C" w:rsidRDefault="008112B1">
      <w:pPr>
        <w:spacing w:after="0"/>
      </w:pPr>
      <w:r w:rsidRPr="007B4B4C">
        <w:continuationSeparator/>
      </w:r>
    </w:p>
  </w:footnote>
  <w:footnote w:type="continuationNotice" w:id="1">
    <w:p w14:paraId="047ECD01" w14:textId="77777777" w:rsidR="008112B1" w:rsidRPr="007B4B4C" w:rsidRDefault="008112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CC4C66"/>
    <w:multiLevelType w:val="hybridMultilevel"/>
    <w:tmpl w:val="613EF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286EDD"/>
    <w:multiLevelType w:val="hybridMultilevel"/>
    <w:tmpl w:val="CA0C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0D20E4"/>
    <w:multiLevelType w:val="hybridMultilevel"/>
    <w:tmpl w:val="211EC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02081736">
    <w:abstractNumId w:val="22"/>
  </w:num>
  <w:num w:numId="2" w16cid:durableId="352343358">
    <w:abstractNumId w:val="15"/>
  </w:num>
  <w:num w:numId="3" w16cid:durableId="1906796421">
    <w:abstractNumId w:val="0"/>
  </w:num>
  <w:num w:numId="4" w16cid:durableId="548760301">
    <w:abstractNumId w:val="23"/>
  </w:num>
  <w:num w:numId="5" w16cid:durableId="1273439072">
    <w:abstractNumId w:val="24"/>
  </w:num>
  <w:num w:numId="6" w16cid:durableId="2128311293">
    <w:abstractNumId w:val="30"/>
  </w:num>
  <w:num w:numId="7" w16cid:durableId="1281954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6"/>
  </w:num>
  <w:num w:numId="9" w16cid:durableId="1230968704">
    <w:abstractNumId w:val="32"/>
  </w:num>
  <w:num w:numId="10" w16cid:durableId="248775917">
    <w:abstractNumId w:val="10"/>
  </w:num>
  <w:num w:numId="11" w16cid:durableId="1928077258">
    <w:abstractNumId w:val="16"/>
  </w:num>
  <w:num w:numId="12" w16cid:durableId="1091849063">
    <w:abstractNumId w:val="14"/>
  </w:num>
  <w:num w:numId="13" w16cid:durableId="397017942">
    <w:abstractNumId w:val="6"/>
  </w:num>
  <w:num w:numId="14" w16cid:durableId="518079414">
    <w:abstractNumId w:val="25"/>
  </w:num>
  <w:num w:numId="15" w16cid:durableId="143014156">
    <w:abstractNumId w:val="1"/>
  </w:num>
  <w:num w:numId="16" w16cid:durableId="878862231">
    <w:abstractNumId w:val="21"/>
  </w:num>
  <w:num w:numId="17" w16cid:durableId="562790020">
    <w:abstractNumId w:val="5"/>
  </w:num>
  <w:num w:numId="18" w16cid:durableId="774903006">
    <w:abstractNumId w:val="16"/>
  </w:num>
  <w:num w:numId="19" w16cid:durableId="1015500181">
    <w:abstractNumId w:val="11"/>
  </w:num>
  <w:num w:numId="20" w16cid:durableId="973297172">
    <w:abstractNumId w:val="27"/>
  </w:num>
  <w:num w:numId="21" w16cid:durableId="1057823485">
    <w:abstractNumId w:val="18"/>
  </w:num>
  <w:num w:numId="22" w16cid:durableId="1078135724">
    <w:abstractNumId w:val="17"/>
  </w:num>
  <w:num w:numId="23" w16cid:durableId="442308417">
    <w:abstractNumId w:val="2"/>
  </w:num>
  <w:num w:numId="24" w16cid:durableId="1134564483">
    <w:abstractNumId w:val="26"/>
  </w:num>
  <w:num w:numId="25" w16cid:durableId="799038568">
    <w:abstractNumId w:val="4"/>
  </w:num>
  <w:num w:numId="26" w16cid:durableId="1909340317">
    <w:abstractNumId w:val="31"/>
  </w:num>
  <w:num w:numId="27" w16cid:durableId="787629146">
    <w:abstractNumId w:val="12"/>
  </w:num>
  <w:num w:numId="28" w16cid:durableId="165556827">
    <w:abstractNumId w:val="7"/>
  </w:num>
  <w:num w:numId="29" w16cid:durableId="1878003668">
    <w:abstractNumId w:val="28"/>
  </w:num>
  <w:num w:numId="30" w16cid:durableId="1761948157">
    <w:abstractNumId w:val="9"/>
  </w:num>
  <w:num w:numId="31" w16cid:durableId="40061726">
    <w:abstractNumId w:val="20"/>
  </w:num>
  <w:num w:numId="32" w16cid:durableId="1172842719">
    <w:abstractNumId w:val="8"/>
  </w:num>
  <w:num w:numId="33" w16cid:durableId="535235943">
    <w:abstractNumId w:val="29"/>
  </w:num>
  <w:num w:numId="34" w16cid:durableId="1218080679">
    <w:abstractNumId w:val="33"/>
    <w:lvlOverride w:ilvl="0">
      <w:startOverride w:val="1"/>
    </w:lvlOverride>
    <w:lvlOverride w:ilvl="1"/>
    <w:lvlOverride w:ilvl="2"/>
    <w:lvlOverride w:ilvl="3"/>
    <w:lvlOverride w:ilvl="4"/>
    <w:lvlOverride w:ilvl="5"/>
    <w:lvlOverride w:ilvl="6"/>
    <w:lvlOverride w:ilvl="7"/>
    <w:lvlOverride w:ilvl="8"/>
  </w:num>
  <w:num w:numId="35" w16cid:durableId="1087461316">
    <w:abstractNumId w:val="13"/>
  </w:num>
  <w:num w:numId="36" w16cid:durableId="1756127353">
    <w:abstractNumId w:val="3"/>
  </w:num>
  <w:num w:numId="37" w16cid:durableId="108626641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387"/>
    <w:rsid w:val="0000567F"/>
    <w:rsid w:val="000056AB"/>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732"/>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5EAA"/>
    <w:rsid w:val="0005611B"/>
    <w:rsid w:val="00056235"/>
    <w:rsid w:val="000566F0"/>
    <w:rsid w:val="000567AB"/>
    <w:rsid w:val="00056A4B"/>
    <w:rsid w:val="00056A99"/>
    <w:rsid w:val="0005704D"/>
    <w:rsid w:val="00057356"/>
    <w:rsid w:val="00057574"/>
    <w:rsid w:val="00057659"/>
    <w:rsid w:val="00057691"/>
    <w:rsid w:val="0005772F"/>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348"/>
    <w:rsid w:val="00063756"/>
    <w:rsid w:val="000637AA"/>
    <w:rsid w:val="000639ED"/>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AA7"/>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021"/>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8E2"/>
    <w:rsid w:val="001529DE"/>
    <w:rsid w:val="00152FD3"/>
    <w:rsid w:val="001535F2"/>
    <w:rsid w:val="00153734"/>
    <w:rsid w:val="0015389C"/>
    <w:rsid w:val="001538BE"/>
    <w:rsid w:val="001539FC"/>
    <w:rsid w:val="00153BC9"/>
    <w:rsid w:val="001542AE"/>
    <w:rsid w:val="001545F5"/>
    <w:rsid w:val="00154FBC"/>
    <w:rsid w:val="001550E8"/>
    <w:rsid w:val="00155DE2"/>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B7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93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2EC1"/>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9C5"/>
    <w:rsid w:val="001E70EA"/>
    <w:rsid w:val="001E7440"/>
    <w:rsid w:val="001E7795"/>
    <w:rsid w:val="001F05B6"/>
    <w:rsid w:val="001F0951"/>
    <w:rsid w:val="001F098B"/>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35"/>
    <w:rsid w:val="0023118C"/>
    <w:rsid w:val="0023138A"/>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2A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0C"/>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4CE"/>
    <w:rsid w:val="00285C4A"/>
    <w:rsid w:val="00285D1A"/>
    <w:rsid w:val="002860C4"/>
    <w:rsid w:val="00286114"/>
    <w:rsid w:val="0028619B"/>
    <w:rsid w:val="00286976"/>
    <w:rsid w:val="00287551"/>
    <w:rsid w:val="00287A05"/>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943"/>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CB2"/>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9A8"/>
    <w:rsid w:val="00371A5F"/>
    <w:rsid w:val="00371B0C"/>
    <w:rsid w:val="00372354"/>
    <w:rsid w:val="003724F6"/>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D38"/>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953"/>
    <w:rsid w:val="003E1A36"/>
    <w:rsid w:val="003E1D6A"/>
    <w:rsid w:val="003E1DA6"/>
    <w:rsid w:val="003E2617"/>
    <w:rsid w:val="003E28D2"/>
    <w:rsid w:val="003E2C3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BE"/>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7F8"/>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EF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9F"/>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7F6"/>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14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1F9"/>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27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3B"/>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B85"/>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05"/>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CD6"/>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C4C"/>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74E"/>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B06"/>
    <w:rsid w:val="00654DFD"/>
    <w:rsid w:val="00654E33"/>
    <w:rsid w:val="0065506D"/>
    <w:rsid w:val="0065533D"/>
    <w:rsid w:val="006553FB"/>
    <w:rsid w:val="00655495"/>
    <w:rsid w:val="00655AED"/>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18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51"/>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2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26"/>
    <w:rsid w:val="006B578A"/>
    <w:rsid w:val="006B5AEC"/>
    <w:rsid w:val="006B5B5D"/>
    <w:rsid w:val="006B5DED"/>
    <w:rsid w:val="006B6031"/>
    <w:rsid w:val="006B649A"/>
    <w:rsid w:val="006B66B9"/>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836"/>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05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AB0"/>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6FD"/>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584"/>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77B26"/>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B9"/>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00"/>
    <w:rsid w:val="007B6E39"/>
    <w:rsid w:val="007B7030"/>
    <w:rsid w:val="007B735B"/>
    <w:rsid w:val="007B7548"/>
    <w:rsid w:val="007B7A97"/>
    <w:rsid w:val="007B7BE4"/>
    <w:rsid w:val="007B7F8C"/>
    <w:rsid w:val="007C041E"/>
    <w:rsid w:val="007C0C9F"/>
    <w:rsid w:val="007C12CC"/>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671"/>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B1"/>
    <w:rsid w:val="00811345"/>
    <w:rsid w:val="00811373"/>
    <w:rsid w:val="00811538"/>
    <w:rsid w:val="00811715"/>
    <w:rsid w:val="00811731"/>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DFE"/>
    <w:rsid w:val="00817194"/>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D25"/>
    <w:rsid w:val="00884383"/>
    <w:rsid w:val="00884A14"/>
    <w:rsid w:val="00885C77"/>
    <w:rsid w:val="00885F29"/>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5EB"/>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9B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3AB"/>
    <w:rsid w:val="00932733"/>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020"/>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832"/>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C11"/>
    <w:rsid w:val="009D0D6C"/>
    <w:rsid w:val="009D12B9"/>
    <w:rsid w:val="009D13FF"/>
    <w:rsid w:val="009D152A"/>
    <w:rsid w:val="009D1754"/>
    <w:rsid w:val="009D17A8"/>
    <w:rsid w:val="009D20D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3FA"/>
    <w:rsid w:val="009D64F1"/>
    <w:rsid w:val="009D65D1"/>
    <w:rsid w:val="009D6B23"/>
    <w:rsid w:val="009D759A"/>
    <w:rsid w:val="009D78BF"/>
    <w:rsid w:val="009D7A8F"/>
    <w:rsid w:val="009D7BBB"/>
    <w:rsid w:val="009D7D3C"/>
    <w:rsid w:val="009D7E59"/>
    <w:rsid w:val="009E0304"/>
    <w:rsid w:val="009E08C1"/>
    <w:rsid w:val="009E0946"/>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DF1"/>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5A"/>
    <w:rsid w:val="009F3B91"/>
    <w:rsid w:val="009F3CF2"/>
    <w:rsid w:val="009F4006"/>
    <w:rsid w:val="009F4558"/>
    <w:rsid w:val="009F4795"/>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9F8"/>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CE"/>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7A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D0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7A7"/>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D2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08"/>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8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CA8"/>
    <w:rsid w:val="00B26D33"/>
    <w:rsid w:val="00B26E0E"/>
    <w:rsid w:val="00B275C0"/>
    <w:rsid w:val="00B275DA"/>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3C4"/>
    <w:rsid w:val="00B94417"/>
    <w:rsid w:val="00B9450B"/>
    <w:rsid w:val="00B945E6"/>
    <w:rsid w:val="00B9466E"/>
    <w:rsid w:val="00B9469A"/>
    <w:rsid w:val="00B948CD"/>
    <w:rsid w:val="00B949E3"/>
    <w:rsid w:val="00B94D7B"/>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7FF"/>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543"/>
    <w:rsid w:val="00BD4ABB"/>
    <w:rsid w:val="00BD53A7"/>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5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850"/>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C93"/>
    <w:rsid w:val="00C92DEA"/>
    <w:rsid w:val="00C931B9"/>
    <w:rsid w:val="00C931CD"/>
    <w:rsid w:val="00C935BB"/>
    <w:rsid w:val="00C93947"/>
    <w:rsid w:val="00C93F40"/>
    <w:rsid w:val="00C93F54"/>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F51"/>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6AF"/>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0DEF"/>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A90"/>
    <w:rsid w:val="00D41C4E"/>
    <w:rsid w:val="00D4309D"/>
    <w:rsid w:val="00D43131"/>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A9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81F"/>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54D"/>
    <w:rsid w:val="00D93616"/>
    <w:rsid w:val="00D93E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F4"/>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0DA"/>
    <w:rsid w:val="00DB23D1"/>
    <w:rsid w:val="00DB31A5"/>
    <w:rsid w:val="00DB379D"/>
    <w:rsid w:val="00DB4395"/>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3E9"/>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47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7839"/>
    <w:rsid w:val="00E5787F"/>
    <w:rsid w:val="00E57A08"/>
    <w:rsid w:val="00E57A8A"/>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9BF"/>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3A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BC7"/>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D9"/>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AFE"/>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ascii="Arial" w:eastAsia="SimSun" w:hAnsi="Arial"/>
    </w:rPr>
  </w:style>
  <w:style w:type="paragraph" w:styleId="Caption">
    <w:name w:val="caption"/>
    <w:basedOn w:val="Normal"/>
    <w:next w:val="Normal"/>
    <w:qFormat/>
    <w:rsid w:val="00736915"/>
    <w:pPr>
      <w:spacing w:before="120" w:after="120"/>
      <w:jc w:val="both"/>
    </w:pPr>
    <w:rPr>
      <w:rFonts w:ascii="Arial" w:eastAsia="SimSun" w:hAnsi="Arial"/>
      <w:b/>
      <w:lang w:eastAsia="en-GB"/>
    </w:rPr>
  </w:style>
  <w:style w:type="paragraph" w:styleId="DocumentMap">
    <w:name w:val="Document Map"/>
    <w:basedOn w:val="Normal"/>
    <w:link w:val="DocumentMapChar"/>
    <w:rsid w:val="00736915"/>
    <w:pPr>
      <w:shd w:val="clear" w:color="auto" w:fill="000080"/>
      <w:jc w:val="both"/>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736915"/>
    <w:pPr>
      <w:numPr>
        <w:numId w:val="1"/>
      </w:numPr>
      <w:jc w:val="both"/>
    </w:pPr>
    <w:rPr>
      <w:rFonts w:ascii="Arial" w:eastAsia="SimSun" w:hAnsi="Arial"/>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736915"/>
    <w:pPr>
      <w:numPr>
        <w:numId w:val="4"/>
      </w:numPr>
      <w:ind w:left="1701" w:hanging="1701"/>
    </w:pPr>
    <w:rPr>
      <w:lang w:eastAsia="ja-JP"/>
    </w:rPr>
  </w:style>
  <w:style w:type="paragraph" w:styleId="TableofFigures">
    <w:name w:val="table of figures"/>
    <w:basedOn w:val="BodyText"/>
    <w:next w:val="Normal"/>
    <w:uiPriority w:val="99"/>
    <w:locked/>
    <w:rsid w:val="00736915"/>
    <w:pPr>
      <w:ind w:left="1701" w:hanging="1701"/>
    </w:pPr>
    <w:rPr>
      <w:rFonts w:ascii="Arial" w:eastAsia="SimSun" w:hAnsi="Arial"/>
      <w:b/>
      <w:lang w:eastAsia="zh-CN"/>
    </w:rPr>
  </w:style>
  <w:style w:type="paragraph" w:customStyle="1" w:styleId="EmailDiscussion">
    <w:name w:val="EmailDiscussion"/>
    <w:basedOn w:val="Normal"/>
    <w:next w:val="Normal"/>
    <w:link w:val="EmailDiscussionChar"/>
    <w:qFormat/>
    <w:rsid w:val="00736915"/>
    <w:pPr>
      <w:numPr>
        <w:numId w:val="5"/>
      </w:numPr>
      <w:spacing w:before="40" w:after="0"/>
      <w:jc w:val="both"/>
    </w:pPr>
    <w:rPr>
      <w:rFonts w:ascii="Arial" w:eastAsia="MS Mincho" w:hAnsi="Arial"/>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ascii="Arial" w:eastAsia="SimSun" w:hAnsi="Arial"/>
      <w:b/>
      <w:sz w:val="24"/>
      <w:lang w:eastAsia="en-GB"/>
    </w:rPr>
  </w:style>
  <w:style w:type="paragraph" w:customStyle="1" w:styleId="Guidance">
    <w:name w:val="Guidance"/>
    <w:basedOn w:val="Normal"/>
    <w:rsid w:val="00736915"/>
    <w:pPr>
      <w:jc w:val="both"/>
    </w:pPr>
    <w:rPr>
      <w:rFonts w:ascii="Arial" w:eastAsia="SimSun" w:hAnsi="Arial"/>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jc w:val="both"/>
    </w:pPr>
    <w:rPr>
      <w:rFonts w:ascii="Arial" w:eastAsia="SimSun" w:hAnsi="Arial"/>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jc w:val="both"/>
    </w:pPr>
    <w:rPr>
      <w:rFonts w:ascii="Arial" w:eastAsia="Malgun Gothic" w:hAnsi="Arial"/>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jc w:val="both"/>
    </w:pPr>
    <w:rPr>
      <w:rFonts w:ascii="Arial" w:eastAsia="SimSun" w:hAnsi="Arial"/>
    </w:rPr>
  </w:style>
  <w:style w:type="paragraph" w:styleId="ListContinue2">
    <w:name w:val="List Continue 2"/>
    <w:basedOn w:val="Normal"/>
    <w:locked/>
    <w:rsid w:val="00736915"/>
    <w:pPr>
      <w:spacing w:after="120"/>
      <w:ind w:left="566"/>
      <w:contextualSpacing/>
      <w:jc w:val="both"/>
    </w:pPr>
    <w:rPr>
      <w:rFonts w:ascii="Arial" w:eastAsia="SimSun" w:hAnsi="Arial"/>
    </w:rPr>
  </w:style>
  <w:style w:type="paragraph" w:styleId="ListNumber3">
    <w:name w:val="List Number 3"/>
    <w:basedOn w:val="ListNumber2"/>
    <w:locked/>
    <w:rsid w:val="00736915"/>
    <w:pPr>
      <w:numPr>
        <w:numId w:val="3"/>
      </w:numPr>
      <w:spacing w:after="120"/>
      <w:contextualSpacing/>
      <w:jc w:val="both"/>
    </w:pPr>
    <w:rPr>
      <w:rFonts w:ascii="Arial" w:eastAsia="SimSun" w:hAnsi="Arial"/>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uiPriority w:val="99"/>
    <w:qFormat/>
    <w:rsid w:val="00736915"/>
    <w:pPr>
      <w:numPr>
        <w:numId w:val="6"/>
      </w:numPr>
      <w:overflowPunct/>
      <w:autoSpaceDE/>
      <w:autoSpaceDN/>
      <w:adjustRightInd/>
      <w:spacing w:before="60" w:after="0" w:line="256" w:lineRule="auto"/>
      <w:jc w:val="both"/>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jc w:val="both"/>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both"/>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jc w:val="both"/>
      <w:textAlignment w:val="auto"/>
    </w:pPr>
    <w:rPr>
      <w:rFonts w:ascii="Calibri" w:eastAsia="SimSun" w:hAnsi="Calibri" w:cs="Calibri"/>
      <w:sz w:val="22"/>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jc w:val="both"/>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ascii="Arial" w:eastAsia="Calibri" w:hAnsi="Arial" w:cs="Arial"/>
      <w:b/>
      <w:bCs/>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1929</TotalTime>
  <Pages>3</Pages>
  <Words>962</Words>
  <Characters>5485</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(Robert)</cp:lastModifiedBy>
  <cp:revision>183</cp:revision>
  <cp:lastPrinted>2017-05-08T10:55:00Z</cp:lastPrinted>
  <dcterms:created xsi:type="dcterms:W3CDTF">2024-01-17T17:21:00Z</dcterms:created>
  <dcterms:modified xsi:type="dcterms:W3CDTF">2024-10-04T09:35:00Z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